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7E" w:rsidRPr="00E5047E" w:rsidRDefault="00E5047E" w:rsidP="00AE3030">
      <w:pPr>
        <w:spacing w:after="0"/>
        <w:jc w:val="center"/>
        <w:rPr>
          <w:rFonts w:ascii="Roboto" w:eastAsia="Times New Roman" w:hAnsi="Roboto" w:cs="Times New Roman"/>
          <w:b/>
          <w:bCs/>
          <w:color w:val="292C2F"/>
          <w:szCs w:val="28"/>
          <w:lang w:eastAsia="ru-RU"/>
        </w:rPr>
      </w:pPr>
      <w:bookmarkStart w:id="0" w:name="_GoBack"/>
      <w:bookmarkEnd w:id="0"/>
      <w:r w:rsidRPr="00E5047E">
        <w:rPr>
          <w:rFonts w:ascii="Roboto" w:eastAsia="Times New Roman" w:hAnsi="Roboto" w:cs="Times New Roman"/>
          <w:b/>
          <w:bCs/>
          <w:color w:val="292C2F"/>
          <w:szCs w:val="28"/>
          <w:lang w:eastAsia="ru-RU"/>
        </w:rPr>
        <w:t>Дом блокированной застройки</w:t>
      </w:r>
    </w:p>
    <w:p w:rsidR="00E5047E" w:rsidRDefault="00E5047E" w:rsidP="00E5047E">
      <w:pPr>
        <w:spacing w:after="0"/>
        <w:rPr>
          <w:rFonts w:ascii="Roboto" w:eastAsia="Times New Roman" w:hAnsi="Roboto" w:cs="Times New Roman"/>
          <w:color w:val="292C2F"/>
          <w:sz w:val="21"/>
          <w:szCs w:val="21"/>
          <w:lang w:eastAsia="ru-RU"/>
        </w:rPr>
      </w:pPr>
    </w:p>
    <w:p w:rsidR="00AE3030" w:rsidRDefault="00E5047E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Прошел уже почти год, как в России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появилось определение двух категорий жилья</w:t>
      </w:r>
      <w:r w:rsidRPr="00E5047E">
        <w:rPr>
          <w:rFonts w:eastAsia="Times New Roman" w:cs="Times New Roman"/>
          <w:i/>
          <w:iCs/>
          <w:color w:val="292C2F"/>
          <w:sz w:val="24"/>
          <w:szCs w:val="24"/>
          <w:lang w:eastAsia="ru-RU"/>
        </w:rPr>
        <w:t>–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многоквартирн</w:t>
      </w:r>
      <w:r w:rsidR="00AE3030">
        <w:rPr>
          <w:rFonts w:eastAsia="Times New Roman" w:cs="Times New Roman"/>
          <w:color w:val="292C2F"/>
          <w:sz w:val="24"/>
          <w:szCs w:val="24"/>
          <w:lang w:eastAsia="ru-RU"/>
        </w:rPr>
        <w:t>ого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дом</w:t>
      </w:r>
      <w:r w:rsidR="00AE3030">
        <w:rPr>
          <w:rFonts w:eastAsia="Times New Roman" w:cs="Times New Roman"/>
          <w:color w:val="292C2F"/>
          <w:sz w:val="24"/>
          <w:szCs w:val="24"/>
          <w:lang w:eastAsia="ru-RU"/>
        </w:rPr>
        <w:t>а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и дом</w:t>
      </w:r>
      <w:r w:rsidR="00AE3030">
        <w:rPr>
          <w:rFonts w:eastAsia="Times New Roman" w:cs="Times New Roman"/>
          <w:color w:val="292C2F"/>
          <w:sz w:val="24"/>
          <w:szCs w:val="24"/>
          <w:lang w:eastAsia="ru-RU"/>
        </w:rPr>
        <w:t>а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блокированной застройки. 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Отсутствие законодательного закрепления таких понятий создавало реальные проблемы для владельцев недвижимости: 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дома, блокированные с другими жилыми домами, не признавались ни частными, ни многоквартирными. 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Установление правового статуса объекта возможно было исключительно в судебном порядке.И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зменения в Градостроительный и Жилищный кодексы Российской Федерации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, вступившие в силу с 01.03.2022г., расставили все по местам и теперь стало </w:t>
      </w:r>
      <w:r w:rsidR="00512548" w:rsidRPr="00AE3030">
        <w:rPr>
          <w:rFonts w:eastAsia="Times New Roman" w:cs="Times New Roman"/>
          <w:color w:val="292C2F"/>
          <w:sz w:val="24"/>
          <w:szCs w:val="24"/>
          <w:lang w:eastAsia="ru-RU"/>
        </w:rPr>
        <w:t>предельно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понятно, как действовать собственникам</w:t>
      </w:r>
      <w:r w:rsidR="00512548"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построенных в советские годы двухквартирных домов и современных таун-хаусов.</w:t>
      </w:r>
    </w:p>
    <w:p w:rsidR="00E5047E" w:rsidRPr="00E5047E" w:rsidRDefault="00512548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«Дом блокированной застройки»</w:t>
      </w:r>
      <w:r w:rsidR="007560A4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- что это </w:t>
      </w:r>
      <w:r w:rsidR="007560A4" w:rsidRPr="00AE3030">
        <w:rPr>
          <w:rFonts w:eastAsia="Times New Roman" w:cs="Times New Roman"/>
          <w:color w:val="292C2F"/>
          <w:sz w:val="24"/>
          <w:szCs w:val="24"/>
          <w:lang w:eastAsia="ru-RU"/>
        </w:rPr>
        <w:t>такое на самом деле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, чем он отличается от индивидуального жилого или от многоквартирного дома, как поменять вид такого объекта в Едином государственном реестре недвижимости (ЕГРН)</w:t>
      </w:r>
      <w:r w:rsidR="007560A4">
        <w:rPr>
          <w:rFonts w:eastAsia="Times New Roman" w:cs="Times New Roman"/>
          <w:color w:val="292C2F"/>
          <w:sz w:val="24"/>
          <w:szCs w:val="24"/>
          <w:lang w:eastAsia="ru-RU"/>
        </w:rPr>
        <w:t>, об этом п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ойдет речь далее.</w:t>
      </w:r>
    </w:p>
    <w:p w:rsidR="00E5047E" w:rsidRPr="00E5047E" w:rsidRDefault="00E5047E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</w:p>
    <w:p w:rsidR="000D245A" w:rsidRPr="00AE3030" w:rsidRDefault="00E5047E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E5047E">
        <w:rPr>
          <w:rFonts w:eastAsia="Times New Roman" w:cs="Times New Roman"/>
          <w:b/>
          <w:bCs/>
          <w:color w:val="292C2F"/>
          <w:sz w:val="24"/>
          <w:szCs w:val="24"/>
          <w:lang w:eastAsia="ru-RU"/>
        </w:rPr>
        <w:t>Дом блокированной застройки</w:t>
      </w:r>
      <w:r w:rsidR="00C633EA">
        <w:rPr>
          <w:rFonts w:eastAsia="Times New Roman" w:cs="Times New Roman"/>
          <w:b/>
          <w:bCs/>
          <w:color w:val="292C2F"/>
          <w:sz w:val="24"/>
          <w:szCs w:val="24"/>
          <w:lang w:eastAsia="ru-RU"/>
        </w:rPr>
        <w:t xml:space="preserve"> </w:t>
      </w:r>
      <w:r w:rsidRPr="00E5047E">
        <w:rPr>
          <w:rFonts w:eastAsia="Times New Roman" w:cs="Times New Roman"/>
          <w:i/>
          <w:iCs/>
          <w:color w:val="292C2F"/>
          <w:sz w:val="24"/>
          <w:szCs w:val="24"/>
          <w:lang w:eastAsia="ru-RU"/>
        </w:rPr>
        <w:t>–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это жилой дом</w:t>
      </w:r>
      <w:r w:rsidR="00F15FA8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высотой не более 20 метров, имеющий не более трех надземных этажей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, блокированный с другим жилым домом (домами) в одном ряду общей боковой стеной или стенами без проемов с отдельным выходом на земельный участок.</w:t>
      </w:r>
    </w:p>
    <w:p w:rsidR="00E5047E" w:rsidRPr="00E5047E" w:rsidRDefault="000D245A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До принятия Федеральн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ого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закон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а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от 30 декабря 2020 года № 476-ФЗ «О внесении изменений в отдельные законодательные акты Российской Федерации»так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ой вид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жилья относил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ся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к категории жилого дома, 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однако 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не признава</w:t>
      </w:r>
      <w:r w:rsidR="003F68E2" w:rsidRPr="00AE3030">
        <w:rPr>
          <w:rFonts w:eastAsia="Times New Roman" w:cs="Times New Roman"/>
          <w:color w:val="292C2F"/>
          <w:sz w:val="24"/>
          <w:szCs w:val="24"/>
          <w:lang w:eastAsia="ru-RU"/>
        </w:rPr>
        <w:t>лся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ни частным домом, ни многоквартирным.</w:t>
      </w:r>
    </w:p>
    <w:p w:rsidR="00E5047E" w:rsidRPr="00E5047E" w:rsidRDefault="000D245A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А вот </w:t>
      </w:r>
      <w:r w:rsidR="00E5047E" w:rsidRPr="00E5047E">
        <w:rPr>
          <w:rFonts w:eastAsia="Times New Roman" w:cs="Times New Roman"/>
          <w:b/>
          <w:bCs/>
          <w:color w:val="292C2F"/>
          <w:sz w:val="24"/>
          <w:szCs w:val="24"/>
          <w:lang w:eastAsia="ru-RU"/>
        </w:rPr>
        <w:t>многоквартирный дом</w:t>
      </w:r>
      <w:r w:rsidRPr="00AE3030">
        <w:rPr>
          <w:rFonts w:eastAsia="Times New Roman" w:cs="Times New Roman"/>
          <w:b/>
          <w:bCs/>
          <w:color w:val="292C2F"/>
          <w:sz w:val="24"/>
          <w:szCs w:val="24"/>
          <w:lang w:eastAsia="ru-RU"/>
        </w:rPr>
        <w:t xml:space="preserve">, 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с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огласно закону, 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это 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>здание, которое состоит из двух и более квартир и включает в себя общее имущество собственников помещений в многоквартирном доме. Это</w:t>
      </w:r>
      <w:r w:rsidR="003F68E2" w:rsidRPr="00AE3030">
        <w:rPr>
          <w:rFonts w:eastAsia="Times New Roman" w:cs="Times New Roman"/>
          <w:color w:val="292C2F"/>
          <w:sz w:val="24"/>
          <w:szCs w:val="24"/>
          <w:lang w:eastAsia="ru-RU"/>
        </w:rPr>
        <w:t>т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известный </w:t>
      </w:r>
      <w:r w:rsidR="003F68E2" w:rsidRPr="00AE3030">
        <w:rPr>
          <w:rFonts w:eastAsia="Times New Roman" w:cs="Times New Roman"/>
          <w:color w:val="292C2F"/>
          <w:sz w:val="24"/>
          <w:szCs w:val="24"/>
          <w:lang w:eastAsia="ru-RU"/>
        </w:rPr>
        <w:t>всем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тип жилья—от хрущевок до 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новых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высоток</w:t>
      </w:r>
      <w:r w:rsidR="00E5047E" w:rsidRPr="00E5047E">
        <w:rPr>
          <w:rFonts w:eastAsia="Times New Roman" w:cs="Times New Roman"/>
          <w:i/>
          <w:iCs/>
          <w:color w:val="292C2F"/>
          <w:sz w:val="24"/>
          <w:szCs w:val="24"/>
          <w:lang w:eastAsia="ru-RU"/>
        </w:rPr>
        <w:t>–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>может также включать в себя принадлежащие отдельным собственникам нежилые помещения и машино-места как неотъемлемую конструктивную часть здания.</w:t>
      </w:r>
    </w:p>
    <w:p w:rsidR="000D245A" w:rsidRPr="00E5047E" w:rsidRDefault="003F68E2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Таким образом, новый закон устранил </w:t>
      </w:r>
      <w:r w:rsidR="000D245A" w:rsidRPr="00E5047E">
        <w:rPr>
          <w:rFonts w:eastAsia="Times New Roman" w:cs="Times New Roman"/>
          <w:color w:val="292C2F"/>
          <w:sz w:val="24"/>
          <w:szCs w:val="24"/>
          <w:lang w:eastAsia="ru-RU"/>
        </w:rPr>
        <w:t>необходимость выбора отнесения здания к многоквартирному дому или жилому дому блокированной застройки, поскольку последний приобрел статус нового вида жилья.</w:t>
      </w:r>
    </w:p>
    <w:p w:rsidR="00E5047E" w:rsidRPr="00E5047E" w:rsidRDefault="00E5047E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</w:p>
    <w:p w:rsidR="00E5047E" w:rsidRPr="00E5047E" w:rsidRDefault="00E5047E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Разница в правовом статусе </w:t>
      </w:r>
      <w:r w:rsidR="008310FA" w:rsidRPr="00AE3030">
        <w:rPr>
          <w:rFonts w:eastAsia="Times New Roman" w:cs="Times New Roman"/>
          <w:color w:val="292C2F"/>
          <w:sz w:val="24"/>
          <w:szCs w:val="24"/>
          <w:lang w:eastAsia="ru-RU"/>
        </w:rPr>
        <w:t>домов блокированной застройки и многоквартирн</w:t>
      </w:r>
      <w:r w:rsidR="00F15FA8">
        <w:rPr>
          <w:rFonts w:eastAsia="Times New Roman" w:cs="Times New Roman"/>
          <w:color w:val="292C2F"/>
          <w:sz w:val="24"/>
          <w:szCs w:val="24"/>
          <w:lang w:eastAsia="ru-RU"/>
        </w:rPr>
        <w:t>ых</w:t>
      </w:r>
      <w:r w:rsidR="008310FA"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дом</w:t>
      </w:r>
      <w:r w:rsidR="00F15FA8">
        <w:rPr>
          <w:rFonts w:eastAsia="Times New Roman" w:cs="Times New Roman"/>
          <w:color w:val="292C2F"/>
          <w:sz w:val="24"/>
          <w:szCs w:val="24"/>
          <w:lang w:eastAsia="ru-RU"/>
        </w:rPr>
        <w:t>ов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зависит от характера использования общего имущества.</w:t>
      </w:r>
    </w:p>
    <w:p w:rsidR="00E5047E" w:rsidRPr="00E5047E" w:rsidRDefault="00E5047E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В многоквартирных домах </w:t>
      </w:r>
      <w:r w:rsidR="008310FA"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существует общее имущество собственников помещений: 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лестничны</w:t>
      </w:r>
      <w:r w:rsidR="008310FA" w:rsidRPr="00AE3030">
        <w:rPr>
          <w:rFonts w:eastAsia="Times New Roman" w:cs="Times New Roman"/>
          <w:color w:val="292C2F"/>
          <w:sz w:val="24"/>
          <w:szCs w:val="24"/>
          <w:lang w:eastAsia="ru-RU"/>
        </w:rPr>
        <w:t>е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пролет</w:t>
      </w:r>
      <w:r w:rsidR="008310FA" w:rsidRPr="00AE3030">
        <w:rPr>
          <w:rFonts w:eastAsia="Times New Roman" w:cs="Times New Roman"/>
          <w:color w:val="292C2F"/>
          <w:sz w:val="24"/>
          <w:szCs w:val="24"/>
          <w:lang w:eastAsia="ru-RU"/>
        </w:rPr>
        <w:t>ы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, коридор</w:t>
      </w:r>
      <w:r w:rsidR="008310FA" w:rsidRPr="00AE3030">
        <w:rPr>
          <w:rFonts w:eastAsia="Times New Roman" w:cs="Times New Roman"/>
          <w:color w:val="292C2F"/>
          <w:sz w:val="24"/>
          <w:szCs w:val="24"/>
          <w:lang w:eastAsia="ru-RU"/>
        </w:rPr>
        <w:t>ы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, </w:t>
      </w:r>
      <w:r w:rsidR="008310FA" w:rsidRPr="00AE3030">
        <w:rPr>
          <w:rFonts w:eastAsia="Times New Roman" w:cs="Times New Roman"/>
          <w:color w:val="292C2F"/>
          <w:sz w:val="24"/>
          <w:szCs w:val="24"/>
          <w:lang w:eastAsia="ru-RU"/>
        </w:rPr>
        <w:t>чердак</w:t>
      </w:r>
      <w:r w:rsidR="00F15FA8">
        <w:rPr>
          <w:rFonts w:eastAsia="Times New Roman" w:cs="Times New Roman"/>
          <w:color w:val="292C2F"/>
          <w:sz w:val="24"/>
          <w:szCs w:val="24"/>
          <w:lang w:eastAsia="ru-RU"/>
        </w:rPr>
        <w:t>и</w:t>
      </w:r>
      <w:r w:rsidR="008310FA" w:rsidRPr="00AE3030">
        <w:rPr>
          <w:rFonts w:eastAsia="Times New Roman" w:cs="Times New Roman"/>
          <w:color w:val="292C2F"/>
          <w:sz w:val="24"/>
          <w:szCs w:val="24"/>
          <w:lang w:eastAsia="ru-RU"/>
        </w:rPr>
        <w:t>, подвал</w:t>
      </w:r>
      <w:r w:rsidR="00F15FA8">
        <w:rPr>
          <w:rFonts w:eastAsia="Times New Roman" w:cs="Times New Roman"/>
          <w:color w:val="292C2F"/>
          <w:sz w:val="24"/>
          <w:szCs w:val="24"/>
          <w:lang w:eastAsia="ru-RU"/>
        </w:rPr>
        <w:t>ы</w:t>
      </w:r>
      <w:r w:rsidR="008310FA"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, 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земельный участок и иное имущество</w:t>
      </w:r>
      <w:r w:rsidR="008310FA" w:rsidRPr="00AE3030">
        <w:rPr>
          <w:rFonts w:eastAsia="Times New Roman" w:cs="Times New Roman"/>
          <w:color w:val="292C2F"/>
          <w:sz w:val="24"/>
          <w:szCs w:val="24"/>
          <w:lang w:eastAsia="ru-RU"/>
        </w:rPr>
        <w:t>, которое не может использоваться одним из владельцев в личных целях</w:t>
      </w:r>
      <w:r w:rsidR="00F15FA8">
        <w:rPr>
          <w:rFonts w:eastAsia="Times New Roman" w:cs="Times New Roman"/>
          <w:color w:val="292C2F"/>
          <w:sz w:val="24"/>
          <w:szCs w:val="24"/>
          <w:lang w:eastAsia="ru-RU"/>
        </w:rPr>
        <w:t>. Порядок использования общего имущества определяется решением всех собственников помещений в многоквартирном доме</w:t>
      </w:r>
      <w:r w:rsidR="008310FA" w:rsidRPr="00AE3030">
        <w:rPr>
          <w:rFonts w:eastAsia="Times New Roman" w:cs="Times New Roman"/>
          <w:color w:val="292C2F"/>
          <w:sz w:val="24"/>
          <w:szCs w:val="24"/>
          <w:lang w:eastAsia="ru-RU"/>
        </w:rPr>
        <w:t>.</w:t>
      </w:r>
    </w:p>
    <w:p w:rsidR="00E5047E" w:rsidRPr="00E5047E" w:rsidRDefault="00E5047E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Дома блокированной застройки не предусматривают общие внутренние помещения</w:t>
      </w:r>
      <w:r w:rsidR="008310FA" w:rsidRPr="00AE3030">
        <w:rPr>
          <w:rFonts w:eastAsia="Times New Roman" w:cs="Times New Roman"/>
          <w:color w:val="292C2F"/>
          <w:sz w:val="24"/>
          <w:szCs w:val="24"/>
          <w:lang w:eastAsia="ru-RU"/>
        </w:rPr>
        <w:t>, кроме того, к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аждый владелец жилья может оформить автономно свой земельный участок в собственность.</w:t>
      </w:r>
    </w:p>
    <w:p w:rsidR="00E5047E" w:rsidRPr="00E5047E" w:rsidRDefault="00E5047E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Дом блокированной застройки эксплуатируется с учетом необходимости обеспечить безопасность всем домам, которые находятся с ним в одном ряду.В случае реконструкции одного из домов блокированной застройки потребуется согласие собственников всех домов блокированной застройки, расположенных в одном ряду.</w:t>
      </w:r>
    </w:p>
    <w:p w:rsidR="00E5047E" w:rsidRPr="00AE3030" w:rsidRDefault="008310FA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Также необходимо учитывать, что о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>бъекты блокированной застройки не участвуют в региональных программах капремонта.</w:t>
      </w:r>
    </w:p>
    <w:p w:rsidR="00F31362" w:rsidRPr="00E5047E" w:rsidRDefault="00F31362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</w:p>
    <w:p w:rsidR="00F31362" w:rsidRPr="00E5047E" w:rsidRDefault="00F31362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При постановке на кадастровый учет и регистрации права на дом 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блокированной застройки как здание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, в качестве его 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назначени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я в кадастре недвижимости указывается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«жилой дом».</w:t>
      </w:r>
    </w:p>
    <w:p w:rsidR="008310FA" w:rsidRPr="00E5047E" w:rsidRDefault="008310FA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Вместе с тем в отличие от объектов индивидуального жилищного строительства</w:t>
      </w:r>
      <w:r w:rsidR="00F31362" w:rsidRPr="00AE3030">
        <w:rPr>
          <w:rFonts w:eastAsia="Times New Roman" w:cs="Times New Roman"/>
          <w:color w:val="292C2F"/>
          <w:sz w:val="24"/>
          <w:szCs w:val="24"/>
          <w:lang w:eastAsia="ru-RU"/>
        </w:rPr>
        <w:t>, в отношении которых в настоящее время действует упрощенный порядок постановки на учет и регистрации,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для строительства домов блокированной застройки необходимо оформить проектную документацию, а также до начала строительства получить разрешение на строительство, после его окончания – разрешение на ввод объекта в эксплуатацию. В некоторых 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lastRenderedPageBreak/>
        <w:t>случаях проект строительства домов блокированной застройки нуждается в проведении экспертизы. Также необходимо принимать во внимание, что для блокированной застройки необходимо обеспечить строительство в том числе инженерных коммуникаций.</w:t>
      </w:r>
    </w:p>
    <w:p w:rsidR="008310FA" w:rsidRPr="00E5047E" w:rsidRDefault="008310FA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</w:p>
    <w:p w:rsidR="00F31362" w:rsidRPr="00AE3030" w:rsidRDefault="00F15FA8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>
        <w:rPr>
          <w:rFonts w:eastAsia="Times New Roman" w:cs="Times New Roman"/>
          <w:color w:val="292C2F"/>
          <w:sz w:val="24"/>
          <w:szCs w:val="24"/>
          <w:lang w:eastAsia="ru-RU"/>
        </w:rPr>
        <w:t>Определенность в правовом статусе недвижимого имущества – это конечно очень хорошо. И тут у</w:t>
      </w:r>
      <w:r w:rsidR="00F31362"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многих владельцев </w:t>
      </w:r>
      <w:r>
        <w:rPr>
          <w:rFonts w:eastAsia="Times New Roman" w:cs="Times New Roman"/>
          <w:color w:val="292C2F"/>
          <w:sz w:val="24"/>
          <w:szCs w:val="24"/>
          <w:lang w:eastAsia="ru-RU"/>
        </w:rPr>
        <w:t>«</w:t>
      </w:r>
      <w:r w:rsidR="00F31362" w:rsidRPr="00AE3030">
        <w:rPr>
          <w:rFonts w:eastAsia="Times New Roman" w:cs="Times New Roman"/>
          <w:color w:val="292C2F"/>
          <w:sz w:val="24"/>
          <w:szCs w:val="24"/>
          <w:lang w:eastAsia="ru-RU"/>
        </w:rPr>
        <w:t>двухквартирников</w:t>
      </w:r>
      <w:r>
        <w:rPr>
          <w:rFonts w:eastAsia="Times New Roman" w:cs="Times New Roman"/>
          <w:color w:val="292C2F"/>
          <w:sz w:val="24"/>
          <w:szCs w:val="24"/>
          <w:lang w:eastAsia="ru-RU"/>
        </w:rPr>
        <w:t>»</w:t>
      </w:r>
      <w:r w:rsidR="00F31362"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возникает вопрос о том, </w:t>
      </w:r>
      <w:r>
        <w:rPr>
          <w:rFonts w:eastAsia="Times New Roman" w:cs="Times New Roman"/>
          <w:color w:val="292C2F"/>
          <w:sz w:val="24"/>
          <w:szCs w:val="24"/>
          <w:lang w:eastAsia="ru-RU"/>
        </w:rPr>
        <w:t xml:space="preserve">а </w:t>
      </w:r>
      <w:r w:rsidR="00F31362"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каким образом можно изменить сведения об их блоках </w:t>
      </w:r>
      <w:r w:rsidR="00F31362"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в </w:t>
      </w:r>
      <w:r w:rsidR="00AE3030" w:rsidRPr="00AE3030">
        <w:rPr>
          <w:rFonts w:eastAsia="Times New Roman" w:cs="Times New Roman"/>
          <w:color w:val="292C2F"/>
          <w:sz w:val="24"/>
          <w:szCs w:val="24"/>
          <w:lang w:eastAsia="ru-RU"/>
        </w:rPr>
        <w:t>ЕГРН</w:t>
      </w:r>
      <w:r w:rsidR="00F31362" w:rsidRPr="00AE3030">
        <w:rPr>
          <w:rFonts w:eastAsia="Times New Roman" w:cs="Times New Roman"/>
          <w:color w:val="292C2F"/>
          <w:sz w:val="24"/>
          <w:szCs w:val="24"/>
          <w:lang w:eastAsia="ru-RU"/>
        </w:rPr>
        <w:t>.</w:t>
      </w:r>
    </w:p>
    <w:p w:rsidR="00E5047E" w:rsidRPr="00E5047E" w:rsidRDefault="008310FA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П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риняты</w:t>
      </w:r>
      <w:r w:rsidR="00F31362" w:rsidRPr="00AE3030">
        <w:rPr>
          <w:rFonts w:eastAsia="Times New Roman" w:cs="Times New Roman"/>
          <w:color w:val="292C2F"/>
          <w:sz w:val="24"/>
          <w:szCs w:val="24"/>
          <w:lang w:eastAsia="ru-RU"/>
        </w:rPr>
        <w:t>ми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изменения</w:t>
      </w:r>
      <w:r w:rsidR="00F31362" w:rsidRPr="00AE3030">
        <w:rPr>
          <w:rFonts w:eastAsia="Times New Roman" w:cs="Times New Roman"/>
          <w:color w:val="292C2F"/>
          <w:sz w:val="24"/>
          <w:szCs w:val="24"/>
          <w:lang w:eastAsia="ru-RU"/>
        </w:rPr>
        <w:t>ми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помещени</w:t>
      </w:r>
      <w:r w:rsidR="00F31362" w:rsidRPr="00AE3030">
        <w:rPr>
          <w:rFonts w:eastAsia="Times New Roman" w:cs="Times New Roman"/>
          <w:color w:val="292C2F"/>
          <w:sz w:val="24"/>
          <w:szCs w:val="24"/>
          <w:lang w:eastAsia="ru-RU"/>
        </w:rPr>
        <w:t>я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, построенны</w:t>
      </w:r>
      <w:r w:rsidR="00F31362" w:rsidRPr="00AE3030">
        <w:rPr>
          <w:rFonts w:eastAsia="Times New Roman" w:cs="Times New Roman"/>
          <w:color w:val="292C2F"/>
          <w:sz w:val="24"/>
          <w:szCs w:val="24"/>
          <w:lang w:eastAsia="ru-RU"/>
        </w:rPr>
        <w:t>е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в качестве блоков жилых домов блокированной застройки, права на которые были оформлены до вступления в силу указанного Федерального закона, то есть до 1 марта 2022 г.</w:t>
      </w:r>
      <w:r w:rsidR="00F31362" w:rsidRPr="00AE3030">
        <w:rPr>
          <w:rFonts w:eastAsia="Times New Roman" w:cs="Times New Roman"/>
          <w:color w:val="292C2F"/>
          <w:sz w:val="24"/>
          <w:szCs w:val="24"/>
          <w:lang w:eastAsia="ru-RU"/>
        </w:rPr>
        <w:t>,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признаны домами блокированной застройки, а также установлен порядок внесения в </w:t>
      </w:r>
      <w:r w:rsidR="00AE3030" w:rsidRPr="00AE3030">
        <w:rPr>
          <w:rFonts w:eastAsia="Times New Roman" w:cs="Times New Roman"/>
          <w:color w:val="292C2F"/>
          <w:sz w:val="24"/>
          <w:szCs w:val="24"/>
          <w:lang w:eastAsia="ru-RU"/>
        </w:rPr>
        <w:t>ЕГРН</w:t>
      </w: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соответствующих изменений в отношении таких помещений.</w:t>
      </w:r>
      <w:r w:rsidR="00F31362"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При этом 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>изменение сведений ЕГРН о блоках жилого дома блокированной застройки не является обязательным и не ограничивается каким-либо сроком.</w:t>
      </w:r>
      <w:r w:rsidR="00AE3030"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Такие 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>изменени</w:t>
      </w:r>
      <w:r w:rsidR="00AE3030" w:rsidRPr="00AE3030">
        <w:rPr>
          <w:rFonts w:eastAsia="Times New Roman" w:cs="Times New Roman"/>
          <w:color w:val="292C2F"/>
          <w:sz w:val="24"/>
          <w:szCs w:val="24"/>
          <w:lang w:eastAsia="ru-RU"/>
        </w:rPr>
        <w:t>я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осуществляются по желанию правообладателей объектов недвижимости. Документы, </w:t>
      </w:r>
      <w:r w:rsidR="00AE3030"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оформленные собственником 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>до 1 марта 2022 года, сохраняют свою юридическую силу и не требуют переоформления.</w:t>
      </w:r>
    </w:p>
    <w:p w:rsidR="00E5047E" w:rsidRPr="00E5047E" w:rsidRDefault="00E5047E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</w:p>
    <w:p w:rsidR="00E5047E" w:rsidRPr="00E5047E" w:rsidRDefault="00AE3030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И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>змен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ение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данны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х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ЕГРН об объекте блокированной застройки 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в связи с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приве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дением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в соответствие с требованиями действующего законодательства вид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а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объекта недвижимости, назначени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я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>, а также вид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а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разрешенного использования, 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осуществляется на основании совместного решения 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>собственник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ов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домов блокированной застройки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>. Указанным решением они могут также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уполномочить одного из собственников таких домов на обращение в орган регистрации прав</w:t>
      </w:r>
      <w:r w:rsidRPr="00AE3030">
        <w:rPr>
          <w:rFonts w:eastAsia="Times New Roman" w:cs="Times New Roman"/>
          <w:color w:val="292C2F"/>
          <w:sz w:val="24"/>
          <w:szCs w:val="24"/>
          <w:lang w:eastAsia="ru-RU"/>
        </w:rPr>
        <w:t xml:space="preserve"> с заявлением </w:t>
      </w:r>
      <w:r w:rsidR="00E5047E" w:rsidRPr="00E5047E">
        <w:rPr>
          <w:rFonts w:eastAsia="Times New Roman" w:cs="Times New Roman"/>
          <w:color w:val="292C2F"/>
          <w:sz w:val="24"/>
          <w:szCs w:val="24"/>
          <w:lang w:eastAsia="ru-RU"/>
        </w:rPr>
        <w:t>об учете изменений сведений ЕГРН от имени всех собственников. Представление каких-либо документов, подтверждающих соответствие заявленных объектов недвижимости домам блокированной застройки, признаки которых определены в пункте 40 статьи 1 Градостроительного кодекса, не требуется.</w:t>
      </w:r>
    </w:p>
    <w:p w:rsidR="00E5047E" w:rsidRPr="00E5047E" w:rsidRDefault="00E5047E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</w:p>
    <w:p w:rsidR="00E5047E" w:rsidRPr="00E5047E" w:rsidRDefault="00E5047E" w:rsidP="00AE3030">
      <w:pPr>
        <w:spacing w:after="0"/>
        <w:ind w:right="140" w:firstLine="709"/>
        <w:jc w:val="both"/>
        <w:rPr>
          <w:rFonts w:eastAsia="Times New Roman" w:cs="Times New Roman"/>
          <w:color w:val="292C2F"/>
          <w:sz w:val="24"/>
          <w:szCs w:val="24"/>
          <w:lang w:eastAsia="ru-RU"/>
        </w:rPr>
      </w:pPr>
      <w:r w:rsidRPr="00E5047E">
        <w:rPr>
          <w:rFonts w:eastAsia="Times New Roman" w:cs="Times New Roman"/>
          <w:color w:val="292C2F"/>
          <w:sz w:val="24"/>
          <w:szCs w:val="24"/>
          <w:lang w:eastAsia="ru-RU"/>
        </w:rPr>
        <w:t>Обращаем внимание! Если в установленной градостроительным регламентом территориальной зоне, где расположены такие объекты, отсутствует указание на соответствующий вид разрешенного использования и утвержденные параметры строительства подобных объектов, это не ограничивает возможность граждан привести в соответствие законом сведения о таких объектах, содержащиеся в ЕГРН.</w:t>
      </w:r>
    </w:p>
    <w:p w:rsidR="00F12C76" w:rsidRPr="00AE3030" w:rsidRDefault="00F12C76" w:rsidP="00AE3030">
      <w:pPr>
        <w:spacing w:after="0"/>
        <w:ind w:right="140" w:firstLine="709"/>
        <w:jc w:val="both"/>
        <w:rPr>
          <w:rFonts w:cs="Times New Roman"/>
          <w:sz w:val="24"/>
          <w:szCs w:val="24"/>
        </w:rPr>
      </w:pPr>
    </w:p>
    <w:p w:rsidR="00116098" w:rsidRPr="00AE3030" w:rsidRDefault="00116098">
      <w:pPr>
        <w:spacing w:after="0"/>
        <w:ind w:right="140" w:firstLine="709"/>
        <w:jc w:val="both"/>
        <w:rPr>
          <w:rFonts w:cs="Times New Roman"/>
          <w:sz w:val="24"/>
          <w:szCs w:val="24"/>
        </w:rPr>
      </w:pPr>
    </w:p>
    <w:sectPr w:rsidR="00116098" w:rsidRPr="00AE3030" w:rsidSect="00E5047E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F2F"/>
    <w:multiLevelType w:val="multilevel"/>
    <w:tmpl w:val="2836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047E"/>
    <w:rsid w:val="000B78CB"/>
    <w:rsid w:val="000D245A"/>
    <w:rsid w:val="00116098"/>
    <w:rsid w:val="003F68E2"/>
    <w:rsid w:val="00512548"/>
    <w:rsid w:val="006C0B77"/>
    <w:rsid w:val="007560A4"/>
    <w:rsid w:val="008242FF"/>
    <w:rsid w:val="008310FA"/>
    <w:rsid w:val="00870751"/>
    <w:rsid w:val="00922C48"/>
    <w:rsid w:val="00AE3030"/>
    <w:rsid w:val="00B915B7"/>
    <w:rsid w:val="00C633EA"/>
    <w:rsid w:val="00E5047E"/>
    <w:rsid w:val="00EA59DF"/>
    <w:rsid w:val="00EC7A68"/>
    <w:rsid w:val="00EE4070"/>
    <w:rsid w:val="00F12C76"/>
    <w:rsid w:val="00F15FA8"/>
    <w:rsid w:val="00F31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47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504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dcterms:created xsi:type="dcterms:W3CDTF">2023-03-03T07:55:00Z</dcterms:created>
  <dcterms:modified xsi:type="dcterms:W3CDTF">2023-03-03T07:55:00Z</dcterms:modified>
</cp:coreProperties>
</file>