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642" w:tblpY="-37"/>
        <w:tblW w:w="220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8"/>
        <w:gridCol w:w="1677"/>
        <w:gridCol w:w="4820"/>
        <w:gridCol w:w="4668"/>
        <w:gridCol w:w="1722"/>
        <w:gridCol w:w="4515"/>
      </w:tblGrid>
      <w:tr w:rsidR="000B1E50" w:rsidRPr="00C575B4" w:rsidTr="000B07AF">
        <w:trPr>
          <w:trHeight w:val="1938"/>
        </w:trPr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Баш</w:t>
            </w:r>
            <w:r w:rsidRPr="00C575B4">
              <w:rPr>
                <w:rFonts w:ascii="Lucida Sans Unicode" w:eastAsia="SimSun" w:hAnsi="Lucida Sans Unicode" w:cs="Times New Roman"/>
                <w:sz w:val="24"/>
                <w:szCs w:val="24"/>
                <w:lang w:val="be-BY" w:eastAsia="ru-RU"/>
              </w:rPr>
              <w:t>ҡ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ортостанРеспубликаһы</w:t>
            </w:r>
            <w:proofErr w:type="spellEnd"/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val="be-BY" w:eastAsia="ru-RU"/>
              </w:rPr>
            </w:pP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Ишембай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районы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Скворчиха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ауылбиләмәһехакими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>әте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 xml:space="preserve">   Мәктәп урамы, 8, Скворчиха  ауылы, Ишембай районы, Башкортостан Республика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һы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, 453226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0B1E50" w:rsidRPr="00C575B4" w:rsidRDefault="000B1E50" w:rsidP="000B07AF">
            <w:pPr>
              <w:tabs>
                <w:tab w:val="center" w:pos="2232"/>
                <w:tab w:val="right" w:pos="446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ab/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F2C12BB" wp14:editId="28D73673">
                  <wp:extent cx="1038225" cy="1476375"/>
                  <wp:effectExtent l="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120" w:line="240" w:lineRule="auto"/>
              <w:ind w:left="119" w:firstLine="57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val="be-BY" w:eastAsia="ru-RU"/>
              </w:rPr>
              <w:t xml:space="preserve">Администрация </w:t>
            </w:r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Скворчихинский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сельсовет   муниципального района  </w:t>
            </w:r>
            <w:proofErr w:type="spellStart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Ишимбайский</w:t>
            </w:r>
            <w:proofErr w:type="spellEnd"/>
            <w:r w:rsidRPr="00C575B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район   Республики Башкортостан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Школьная ул., д.8, с.Скворчиха, Ишимбайский район,Республика Башкортостан, 453226</w:t>
            </w:r>
          </w:p>
          <w:p w:rsidR="000B1E50" w:rsidRPr="00C575B4" w:rsidRDefault="000B1E50" w:rsidP="000B07AF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</w:pPr>
            <w:r w:rsidRPr="00C575B4">
              <w:rPr>
                <w:rFonts w:ascii="Times New Roman" w:eastAsia="SimSun" w:hAnsi="Times New Roman" w:cs="Times New Roman"/>
                <w:sz w:val="18"/>
                <w:szCs w:val="24"/>
                <w:lang w:val="be-BY" w:eastAsia="ru-RU"/>
              </w:rPr>
              <w:t>Тел. Факс: 8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 xml:space="preserve">(34794) 2-88-74, 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e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-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val="en-US" w:eastAsia="ru-RU"/>
              </w:rPr>
              <w:t>mail</w:t>
            </w:r>
            <w:r w:rsidRPr="00C575B4">
              <w:rPr>
                <w:rFonts w:ascii="Times New Roman" w:eastAsia="SimSun" w:hAnsi="Times New Roman" w:cs="Times New Roman"/>
                <w:color w:val="1D1B11"/>
                <w:sz w:val="18"/>
                <w:szCs w:val="18"/>
                <w:lang w:eastAsia="ru-RU"/>
              </w:rPr>
              <w:t>: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skvorhiha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@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ishimrb</w:t>
            </w:r>
            <w:proofErr w:type="spellEnd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eastAsia="ru-RU"/>
              </w:rPr>
              <w:t>.</w:t>
            </w:r>
            <w:proofErr w:type="spellStart"/>
            <w:r w:rsidRPr="00C575B4"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u w:val="single"/>
                <w:lang w:val="en-US" w:eastAsia="ru-RU"/>
              </w:rPr>
              <w:t>ru</w:t>
            </w:r>
            <w:proofErr w:type="spellEnd"/>
          </w:p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4668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be-BY" w:eastAsia="ar-SA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0B1E50" w:rsidRPr="00C575B4" w:rsidRDefault="000B1E50" w:rsidP="000B07A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ar-SA"/>
              </w:rPr>
            </w:pPr>
          </w:p>
        </w:tc>
      </w:tr>
    </w:tbl>
    <w:p w:rsidR="000B1E50" w:rsidRPr="00C575B4" w:rsidRDefault="000B1E50" w:rsidP="000B1E50">
      <w:pPr>
        <w:tabs>
          <w:tab w:val="center" w:pos="4153"/>
          <w:tab w:val="right" w:pos="8306"/>
        </w:tabs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75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 А Р А Р                                                                                      ПОСТАНОВЛЕНИЕ</w:t>
      </w:r>
    </w:p>
    <w:p w:rsidR="000B1E50" w:rsidRPr="00C575B4" w:rsidRDefault="009B6DAB" w:rsidP="000B1E50">
      <w:pPr>
        <w:suppressAutoHyphens/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«30</w:t>
      </w:r>
      <w:r w:rsidR="000B1E50">
        <w:rPr>
          <w:rFonts w:ascii="Times New Roman" w:eastAsia="Times New Roman" w:hAnsi="Times New Roman" w:cs="Times New Roman"/>
          <w:sz w:val="26"/>
          <w:szCs w:val="26"/>
          <w:lang w:eastAsia="ar-SA"/>
        </w:rPr>
        <w:t>» января 2024</w:t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</w:t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0B1E50" w:rsidRPr="00C575B4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№ 6</w:t>
      </w:r>
      <w:r w:rsidR="008F707C">
        <w:rPr>
          <w:rFonts w:ascii="Times New Roman" w:eastAsia="Times New Roman" w:hAnsi="Times New Roman" w:cs="Times New Roman"/>
          <w:sz w:val="26"/>
          <w:szCs w:val="26"/>
          <w:lang w:eastAsia="ar-SA"/>
        </w:rPr>
        <w:t>/1</w:t>
      </w:r>
    </w:p>
    <w:p w:rsidR="00B535B7" w:rsidRDefault="00B535B7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B1E50" w:rsidRDefault="000B1E50" w:rsidP="00B535B7">
      <w:pPr>
        <w:suppressAutoHyphens/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B6DAB" w:rsidRPr="009B6DAB" w:rsidRDefault="009B6DAB" w:rsidP="009B6D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07C" w:rsidRPr="008F707C" w:rsidRDefault="008F707C" w:rsidP="008F7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57508044"/>
      <w:r w:rsidRPr="008F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повышении оплаты труда работников, осуществляющих техническое обеспечение деятельности органов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Скворчихинский</w:t>
      </w:r>
      <w:proofErr w:type="spellEnd"/>
      <w:r w:rsidRPr="008F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F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Ишимбайский</w:t>
      </w:r>
      <w:proofErr w:type="spellEnd"/>
      <w:r w:rsidRPr="008F70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</w:t>
      </w:r>
    </w:p>
    <w:bookmarkEnd w:id="0"/>
    <w:p w:rsidR="008F707C" w:rsidRPr="008F707C" w:rsidRDefault="008F707C" w:rsidP="008F70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707C" w:rsidRPr="008F707C" w:rsidRDefault="008F707C" w:rsidP="008F7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Решения Совета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от 29 января 2024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4/36</w:t>
      </w:r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повышении </w:t>
      </w:r>
      <w:bookmarkStart w:id="1" w:name="_Hlk157509507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оплаты труда работников, осуществляющих техническое обеспечение деятельности органов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bookmarkEnd w:id="1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8F70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8F707C" w:rsidRPr="008F707C" w:rsidRDefault="008F707C" w:rsidP="008F70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707C" w:rsidRPr="008F707C" w:rsidRDefault="008F707C" w:rsidP="008F70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Повысить с 1 января 2024 года в 1,055 раза должностные оклады и месячные тарифные ставки (оклады) работников (служащих, рабочих, водителей), осуществляющих техническое обеспечение деятельности органов местного самоуправления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Скворчихинский</w:t>
      </w:r>
      <w:proofErr w:type="spellEnd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>Ишимбайский</w:t>
      </w:r>
      <w:proofErr w:type="spellEnd"/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  установленные согласно постановлениям Правительства Республики Башкортостан от 16 мая 2007 года № 131 «Об оплате труда работников отдельных государственных учреждений Республики Башкортостан», от 19 октября 2018 года № 506 «Об оплате труда работников, занимающих должности и профессии, не отнесенные к должностям государственной гражданской службы Республики Башкортостан, и осуществляющих техническое обеспечение деятельности исполнительных органов государственной власти Республики Башкортостан» согласно приложения.</w:t>
      </w:r>
    </w:p>
    <w:p w:rsidR="008F707C" w:rsidRPr="008F707C" w:rsidRDefault="008F707C" w:rsidP="008F707C">
      <w:pPr>
        <w:tabs>
          <w:tab w:val="left" w:pos="0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финансовое обеспечение расходов, связанных с реализацией настоящего постановления, осуществляется в пределах средств, предусмотренных на указанные цели.</w:t>
      </w:r>
    </w:p>
    <w:p w:rsidR="008F707C" w:rsidRPr="008F707C" w:rsidRDefault="008F707C" w:rsidP="008F70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оставляю за собой.</w:t>
      </w:r>
    </w:p>
    <w:p w:rsidR="008F707C" w:rsidRPr="008F707C" w:rsidRDefault="008F707C" w:rsidP="008F70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07C" w:rsidRPr="008F707C" w:rsidRDefault="008F707C" w:rsidP="008F70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535B7" w:rsidRPr="008F707C" w:rsidRDefault="008F707C" w:rsidP="008F707C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7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8F70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8F70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B535B7" w:rsidRPr="008F707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С.А. Герасименко</w:t>
      </w:r>
    </w:p>
    <w:p w:rsidR="00B535B7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Default="008F707C" w:rsidP="008F707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707C" w:rsidRPr="008F707C" w:rsidRDefault="008F707C" w:rsidP="008F707C">
      <w:pPr>
        <w:spacing w:after="0" w:line="240" w:lineRule="auto"/>
        <w:ind w:left="5245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70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к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постановлению</w:t>
      </w:r>
    </w:p>
    <w:p w:rsidR="008F707C" w:rsidRPr="008F707C" w:rsidRDefault="008F707C" w:rsidP="008F707C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сельского поселения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Скворчихинский</w:t>
      </w:r>
      <w:proofErr w:type="spellEnd"/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 </w:t>
      </w:r>
    </w:p>
    <w:p w:rsidR="008F707C" w:rsidRPr="008F707C" w:rsidRDefault="008F707C" w:rsidP="008F707C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</w:t>
      </w:r>
    </w:p>
    <w:p w:rsidR="008F707C" w:rsidRPr="008F707C" w:rsidRDefault="008F707C" w:rsidP="008F707C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>Ишимбайский</w:t>
      </w:r>
      <w:proofErr w:type="spellEnd"/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</w:t>
      </w:r>
    </w:p>
    <w:p w:rsidR="008F707C" w:rsidRPr="008F707C" w:rsidRDefault="008F707C" w:rsidP="008F707C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</w:p>
    <w:p w:rsidR="008F707C" w:rsidRPr="008F707C" w:rsidRDefault="008F707C" w:rsidP="008F707C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6/1 </w:t>
      </w:r>
      <w:r w:rsidRPr="008F707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30.01.2024г.</w:t>
      </w:r>
    </w:p>
    <w:p w:rsidR="008F707C" w:rsidRDefault="008F707C" w:rsidP="008F7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8F707C" w:rsidRPr="008F707C" w:rsidRDefault="008F707C" w:rsidP="008F7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GoBack"/>
      <w:bookmarkEnd w:id="2"/>
    </w:p>
    <w:p w:rsidR="008F707C" w:rsidRPr="008F707C" w:rsidRDefault="008F707C" w:rsidP="008F7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F7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Должностные оклады (тарифные ставки) работников (служащих, рабочих, водителей), осуществляющих техническое обеспечение деятельности органов местного самоуправления сельского поселения </w:t>
      </w:r>
      <w:proofErr w:type="spellStart"/>
      <w:r w:rsidRPr="008F707C">
        <w:rPr>
          <w:rFonts w:ascii="Times New Roman" w:eastAsia="Times New Roman" w:hAnsi="Times New Roman" w:cs="Times New Roman"/>
          <w:color w:val="000000"/>
          <w:sz w:val="26"/>
          <w:szCs w:val="26"/>
        </w:rPr>
        <w:t>Скворчихинский</w:t>
      </w:r>
      <w:proofErr w:type="spellEnd"/>
      <w:r w:rsidRPr="008F7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сельсовет муниципального района </w:t>
      </w:r>
      <w:proofErr w:type="spellStart"/>
      <w:r w:rsidRPr="008F707C">
        <w:rPr>
          <w:rFonts w:ascii="Times New Roman" w:eastAsia="Times New Roman" w:hAnsi="Times New Roman" w:cs="Times New Roman"/>
          <w:color w:val="000000"/>
          <w:sz w:val="26"/>
          <w:szCs w:val="26"/>
        </w:rPr>
        <w:t>Ишимбайский</w:t>
      </w:r>
      <w:proofErr w:type="spellEnd"/>
      <w:r w:rsidRPr="008F70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 Республики Башкортостан</w:t>
      </w:r>
    </w:p>
    <w:p w:rsidR="008F707C" w:rsidRPr="008F707C" w:rsidRDefault="008F707C" w:rsidP="008F7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28"/>
        <w:gridCol w:w="3190"/>
      </w:tblGrid>
      <w:tr w:rsidR="008F707C" w:rsidRPr="008F707C" w:rsidTr="002C4F7A">
        <w:tc>
          <w:tcPr>
            <w:tcW w:w="959" w:type="dxa"/>
            <w:shd w:val="clear" w:color="auto" w:fill="auto"/>
          </w:tcPr>
          <w:p w:rsidR="008F707C" w:rsidRPr="008F707C" w:rsidRDefault="008F707C" w:rsidP="008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528" w:type="dxa"/>
            <w:shd w:val="clear" w:color="auto" w:fill="auto"/>
          </w:tcPr>
          <w:p w:rsidR="008F707C" w:rsidRPr="008F707C" w:rsidRDefault="008F707C" w:rsidP="008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профессий</w:t>
            </w:r>
          </w:p>
        </w:tc>
        <w:tc>
          <w:tcPr>
            <w:tcW w:w="3190" w:type="dxa"/>
            <w:shd w:val="clear" w:color="auto" w:fill="auto"/>
          </w:tcPr>
          <w:p w:rsidR="008F707C" w:rsidRPr="008F707C" w:rsidRDefault="008F707C" w:rsidP="008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Должностные оклады, месячные тарифные ставки, рублей</w:t>
            </w:r>
          </w:p>
        </w:tc>
      </w:tr>
      <w:tr w:rsidR="008F707C" w:rsidRPr="008F707C" w:rsidTr="002C4F7A">
        <w:tc>
          <w:tcPr>
            <w:tcW w:w="959" w:type="dxa"/>
            <w:shd w:val="clear" w:color="auto" w:fill="auto"/>
          </w:tcPr>
          <w:p w:rsidR="008F707C" w:rsidRPr="008F707C" w:rsidRDefault="008F707C" w:rsidP="008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8F707C" w:rsidRPr="008F707C" w:rsidRDefault="008F707C" w:rsidP="008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528" w:type="dxa"/>
            <w:shd w:val="clear" w:color="auto" w:fill="auto"/>
          </w:tcPr>
          <w:p w:rsidR="008F707C" w:rsidRPr="008F707C" w:rsidRDefault="008F707C" w:rsidP="008F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Водитель служебного легкового</w:t>
            </w:r>
          </w:p>
          <w:p w:rsidR="008F707C" w:rsidRPr="008F707C" w:rsidRDefault="008F707C" w:rsidP="008F70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автомобиля </w:t>
            </w:r>
          </w:p>
        </w:tc>
        <w:tc>
          <w:tcPr>
            <w:tcW w:w="3190" w:type="dxa"/>
            <w:shd w:val="clear" w:color="auto" w:fill="auto"/>
          </w:tcPr>
          <w:p w:rsidR="008F707C" w:rsidRPr="008F707C" w:rsidRDefault="008F707C" w:rsidP="008F70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`</w:t>
            </w:r>
            <w:r w:rsidRPr="008F707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809</w:t>
            </w:r>
          </w:p>
        </w:tc>
      </w:tr>
    </w:tbl>
    <w:p w:rsidR="008F707C" w:rsidRPr="008F707C" w:rsidRDefault="008F707C" w:rsidP="008F707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F707C" w:rsidRPr="008F707C" w:rsidRDefault="008F707C" w:rsidP="008F70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8F707C" w:rsidRPr="008F707C" w:rsidRDefault="008F707C" w:rsidP="008F70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:rsidR="008F707C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8F707C" w:rsidRPr="00E530FF" w:rsidRDefault="008F707C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535B7" w:rsidRPr="00E530FF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3A291D" w:rsidRDefault="00B535B7" w:rsidP="00B535B7">
      <w:pPr>
        <w:tabs>
          <w:tab w:val="left" w:pos="118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355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Pr="00E530FF">
        <w:rPr>
          <w:rFonts w:ascii="Times New Roman" w:eastAsia="Times New Roman" w:hAnsi="Times New Roman" w:cs="Times New Roman"/>
          <w:sz w:val="26"/>
          <w:szCs w:val="26"/>
          <w:lang w:eastAsia="ar-SA"/>
        </w:rPr>
        <w:tab/>
      </w:r>
      <w:r w:rsidR="00535E2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</w:t>
      </w:r>
    </w:p>
    <w:sectPr w:rsidR="003A291D" w:rsidSect="00E530FF">
      <w:pgSz w:w="11906" w:h="16838"/>
      <w:pgMar w:top="709" w:right="567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9699A"/>
    <w:multiLevelType w:val="singleLevel"/>
    <w:tmpl w:val="F4C268BA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7B07BB6"/>
    <w:multiLevelType w:val="singleLevel"/>
    <w:tmpl w:val="8794A272"/>
    <w:lvl w:ilvl="0">
      <w:start w:val="2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CF31C41"/>
    <w:multiLevelType w:val="hybridMultilevel"/>
    <w:tmpl w:val="3FC4CCE0"/>
    <w:lvl w:ilvl="0" w:tplc="5E38F652">
      <w:start w:val="1"/>
      <w:numFmt w:val="decimal"/>
      <w:lvlText w:val="%1."/>
      <w:lvlJc w:val="left"/>
      <w:pPr>
        <w:ind w:left="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D806952">
      <w:start w:val="1"/>
      <w:numFmt w:val="lowerLetter"/>
      <w:lvlText w:val="%2"/>
      <w:lvlJc w:val="left"/>
      <w:pPr>
        <w:ind w:left="1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0A46520">
      <w:start w:val="1"/>
      <w:numFmt w:val="lowerRoman"/>
      <w:lvlText w:val="%3"/>
      <w:lvlJc w:val="left"/>
      <w:pPr>
        <w:ind w:left="2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E76126C">
      <w:start w:val="1"/>
      <w:numFmt w:val="decimal"/>
      <w:lvlText w:val="%4"/>
      <w:lvlJc w:val="left"/>
      <w:pPr>
        <w:ind w:left="3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4927696">
      <w:start w:val="1"/>
      <w:numFmt w:val="lowerLetter"/>
      <w:lvlText w:val="%5"/>
      <w:lvlJc w:val="left"/>
      <w:pPr>
        <w:ind w:left="4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0A62C6">
      <w:start w:val="1"/>
      <w:numFmt w:val="lowerRoman"/>
      <w:lvlText w:val="%6"/>
      <w:lvlJc w:val="left"/>
      <w:pPr>
        <w:ind w:left="4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E86D922">
      <w:start w:val="1"/>
      <w:numFmt w:val="decimal"/>
      <w:lvlText w:val="%7"/>
      <w:lvlJc w:val="left"/>
      <w:pPr>
        <w:ind w:left="5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18440D0">
      <w:start w:val="1"/>
      <w:numFmt w:val="lowerLetter"/>
      <w:lvlText w:val="%8"/>
      <w:lvlJc w:val="left"/>
      <w:pPr>
        <w:ind w:left="6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C8AE373A">
      <w:start w:val="1"/>
      <w:numFmt w:val="lowerRoman"/>
      <w:lvlText w:val="%9"/>
      <w:lvlJc w:val="left"/>
      <w:pPr>
        <w:ind w:left="7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D1266C"/>
    <w:multiLevelType w:val="hybridMultilevel"/>
    <w:tmpl w:val="5CD81F2A"/>
    <w:lvl w:ilvl="0" w:tplc="5DF60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72"/>
    <w:rsid w:val="000307EB"/>
    <w:rsid w:val="000B1E50"/>
    <w:rsid w:val="00201832"/>
    <w:rsid w:val="002052C3"/>
    <w:rsid w:val="003A291D"/>
    <w:rsid w:val="003D1849"/>
    <w:rsid w:val="003D758F"/>
    <w:rsid w:val="00415F3C"/>
    <w:rsid w:val="005346E1"/>
    <w:rsid w:val="00535E2C"/>
    <w:rsid w:val="00577EBC"/>
    <w:rsid w:val="005D4AE5"/>
    <w:rsid w:val="006156A6"/>
    <w:rsid w:val="007F5581"/>
    <w:rsid w:val="008F707C"/>
    <w:rsid w:val="00911A2B"/>
    <w:rsid w:val="009A1435"/>
    <w:rsid w:val="009B6DAB"/>
    <w:rsid w:val="00A33A72"/>
    <w:rsid w:val="00B535B7"/>
    <w:rsid w:val="00D20A55"/>
    <w:rsid w:val="00E530FF"/>
    <w:rsid w:val="00F81FEA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DD58E6-F83A-4D11-8EF6-3D26EF12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5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53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Skvorchiha</dc:creator>
  <cp:keywords/>
  <dc:description/>
  <cp:lastModifiedBy>Skvorchiha</cp:lastModifiedBy>
  <cp:revision>13</cp:revision>
  <cp:lastPrinted>2024-04-04T09:11:00Z</cp:lastPrinted>
  <dcterms:created xsi:type="dcterms:W3CDTF">2023-01-26T07:33:00Z</dcterms:created>
  <dcterms:modified xsi:type="dcterms:W3CDTF">2024-04-04T09:12:00Z</dcterms:modified>
</cp:coreProperties>
</file>